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3A6B5" w14:textId="2036C9AC" w:rsidR="002E268A" w:rsidRDefault="002E268A" w:rsidP="00A45FF0">
      <w:pPr>
        <w:jc w:val="center"/>
        <w:rPr>
          <w:b/>
          <w:bCs/>
        </w:rPr>
      </w:pPr>
      <w:r w:rsidRPr="002E268A">
        <w:rPr>
          <w:b/>
          <w:bCs/>
        </w:rPr>
        <w:t>INFORME DE GESTIÓN BIC - XANTIA XAMUELS S.A.S.</w:t>
      </w:r>
    </w:p>
    <w:p w14:paraId="70E384A7" w14:textId="77777777" w:rsidR="00A45FF0" w:rsidRPr="002E268A" w:rsidRDefault="00A45FF0" w:rsidP="00A45FF0">
      <w:pPr>
        <w:jc w:val="center"/>
        <w:rPr>
          <w:b/>
          <w:bCs/>
        </w:rPr>
      </w:pPr>
    </w:p>
    <w:p w14:paraId="74DDBA10" w14:textId="1C6240CE" w:rsidR="002E268A" w:rsidRDefault="002E268A" w:rsidP="002E268A">
      <w:r>
        <w:t>Periodo: AÑO 2025 Empresa: Xantia Xamuels – Energía Solar Fotovoltaica</w:t>
      </w:r>
    </w:p>
    <w:p w14:paraId="005CD2C4" w14:textId="77777777" w:rsidR="00DA2941" w:rsidRDefault="00DA2941" w:rsidP="002E268A"/>
    <w:p w14:paraId="7937DFBC" w14:textId="77777777" w:rsidR="002E268A" w:rsidRDefault="002E268A" w:rsidP="002E268A">
      <w:r>
        <w:t>1. Introducción y Propósito BIC</w:t>
      </w:r>
    </w:p>
    <w:p w14:paraId="6F8F2D19" w14:textId="77777777" w:rsidR="002E268A" w:rsidRDefault="002E268A" w:rsidP="002E268A">
      <w:r>
        <w:t>Xantia Xamuels es una empresa de capital colombiano con experiencia desde 2011 en el diseño, suministro, implementación y puesta en marcha de proyectos de energía solar fotovoltaica. Al adoptar la condición de Sociedad BIC, reafirmamos nuestro compromiso con la Agenda 2030 y los Objetivos de Desarrollo Sostenible (ODS) de la ONU, integrando el beneficio social y ambiental en el núcleo de nuestra estrategia comercial.</w:t>
      </w:r>
    </w:p>
    <w:p w14:paraId="62C21762" w14:textId="77777777" w:rsidR="002E268A" w:rsidRDefault="002E268A" w:rsidP="002E268A"/>
    <w:p w14:paraId="4B07FBD1" w14:textId="1AD430CF" w:rsidR="002E268A" w:rsidRDefault="002E268A" w:rsidP="002E268A">
      <w:r>
        <w:t>2. Dimensión: Modelo de Negocio</w:t>
      </w:r>
    </w:p>
    <w:p w14:paraId="1DCE647C" w14:textId="01CC8996" w:rsidR="002E268A" w:rsidRDefault="002E268A" w:rsidP="002E268A">
      <w:r w:rsidRPr="002E268A">
        <w:rPr>
          <w:u w:val="single"/>
        </w:rPr>
        <w:t>Objetivo</w:t>
      </w:r>
      <w:r>
        <w:t>: Generar soluciones de energía limpia que sean accesibles y eficientes.</w:t>
      </w:r>
    </w:p>
    <w:p w14:paraId="0155C115" w14:textId="1EC6E75B" w:rsidR="002E268A" w:rsidRDefault="002E268A" w:rsidP="002E268A">
      <w:r w:rsidRPr="002E268A">
        <w:rPr>
          <w:u w:val="single"/>
        </w:rPr>
        <w:t>Gestión Realizada</w:t>
      </w:r>
      <w:r>
        <w:t>: Implementación de modelos de negocio como PPA (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) y EPC (Ingeniería, Compras y Construcción).</w:t>
      </w:r>
    </w:p>
    <w:p w14:paraId="25335779" w14:textId="5AC9242F" w:rsidR="002E268A" w:rsidRDefault="002E268A" w:rsidP="002E268A">
      <w:r w:rsidRPr="002E268A">
        <w:rPr>
          <w:u w:val="single"/>
        </w:rPr>
        <w:t>Impacto</w:t>
      </w:r>
      <w:r>
        <w:t xml:space="preserve">: Hemos facilitado que empresas y hogares accedan a energía renovable </w:t>
      </w:r>
      <w:r w:rsidR="00DA2941">
        <w:t>con precios competitivos</w:t>
      </w:r>
      <w:r>
        <w:t>, democratizando la sostenibilidad.</w:t>
      </w:r>
    </w:p>
    <w:p w14:paraId="3DAF9526" w14:textId="297CDD78" w:rsidR="002E268A" w:rsidRDefault="002E268A" w:rsidP="002E268A">
      <w:r w:rsidRPr="002E268A">
        <w:rPr>
          <w:u w:val="single"/>
        </w:rPr>
        <w:t>Resultados</w:t>
      </w:r>
      <w:r>
        <w:t xml:space="preserve">: Ejecución de proyectos como </w:t>
      </w:r>
      <w:r w:rsidR="00DA2941">
        <w:t xml:space="preserve">Amadeus que genera energía limpia en uno de los corredores viales de </w:t>
      </w:r>
      <w:proofErr w:type="spellStart"/>
      <w:r w:rsidR="00DA2941">
        <w:t>mas</w:t>
      </w:r>
      <w:proofErr w:type="spellEnd"/>
      <w:r w:rsidR="00DA2941">
        <w:t xml:space="preserve"> tránsito vehicular del país y donde se genera mucha polución por los vehículos que </w:t>
      </w:r>
      <w:proofErr w:type="spellStart"/>
      <w:r w:rsidR="00DA2941">
        <w:t>aca</w:t>
      </w:r>
      <w:proofErr w:type="spellEnd"/>
      <w:r w:rsidR="00DA2941">
        <w:t xml:space="preserve"> transitan</w:t>
      </w:r>
      <w:r>
        <w:t>.</w:t>
      </w:r>
      <w:r w:rsidR="00DA2941">
        <w:t xml:space="preserve"> También se implemento un proyecto en un concesionario automotor para contrarrestar el impacto de la huella de carbono del mismo. </w:t>
      </w:r>
    </w:p>
    <w:p w14:paraId="13F9A4A1" w14:textId="77777777" w:rsidR="002E268A" w:rsidRDefault="002E268A" w:rsidP="002E268A"/>
    <w:p w14:paraId="6B2D7573" w14:textId="00061F27" w:rsidR="002E268A" w:rsidRDefault="002E268A" w:rsidP="002E268A">
      <w:r>
        <w:t>3. Dimensión: Gobierno Corporativo</w:t>
      </w:r>
    </w:p>
    <w:p w14:paraId="7007FD46" w14:textId="3BD0638B" w:rsidR="002E268A" w:rsidRDefault="002E268A" w:rsidP="002E268A">
      <w:r>
        <w:t>Objetivo: Transparencia y visión estratégica sostenible.</w:t>
      </w:r>
    </w:p>
    <w:p w14:paraId="0D3ED2B4" w14:textId="4487A350" w:rsidR="002E268A" w:rsidRDefault="002E268A" w:rsidP="002E268A">
      <w:r w:rsidRPr="002E268A">
        <w:rPr>
          <w:u w:val="single"/>
        </w:rPr>
        <w:t>Gestión Realizada</w:t>
      </w:r>
      <w:r>
        <w:t>: Bajo la dirección de nuestra gerencia, hemos alineado la visión de la compañía con la reducción de la huella de carbono.</w:t>
      </w:r>
    </w:p>
    <w:p w14:paraId="3E26040E" w14:textId="77777777" w:rsidR="002E268A" w:rsidRDefault="002E268A" w:rsidP="002E268A">
      <w:r w:rsidRPr="002E268A">
        <w:rPr>
          <w:u w:val="single"/>
        </w:rPr>
        <w:t>Prácticas BIC</w:t>
      </w:r>
      <w:r>
        <w:t>: Divulgación activa de nuestros avances a través de canales digitales y cumplimiento de los beneficios tributarios derivados de la Ley 1715/2014 para nuestros clientes, asegurando una gestión ética y técnica de los incentivos estatales.</w:t>
      </w:r>
    </w:p>
    <w:p w14:paraId="53765D8F" w14:textId="77777777" w:rsidR="002E268A" w:rsidRDefault="002E268A" w:rsidP="002E268A"/>
    <w:p w14:paraId="7EF013EF" w14:textId="5B6F0A89" w:rsidR="002E268A" w:rsidRDefault="002E268A" w:rsidP="002E268A">
      <w:r>
        <w:t>4. Dimensión: Prácticas Laborales</w:t>
      </w:r>
    </w:p>
    <w:p w14:paraId="4CFA3CE2" w14:textId="22910968" w:rsidR="002E268A" w:rsidRDefault="002E268A" w:rsidP="002E268A">
      <w:r w:rsidRPr="002E268A">
        <w:rPr>
          <w:u w:val="single"/>
        </w:rPr>
        <w:t>Objetivo</w:t>
      </w:r>
      <w:r>
        <w:t>: Fomentar el desarrollo profesional en el sector de las energías renovables.</w:t>
      </w:r>
    </w:p>
    <w:p w14:paraId="36FE8810" w14:textId="0B8CB0E8" w:rsidR="002E268A" w:rsidRDefault="002E268A" w:rsidP="002E268A">
      <w:r w:rsidRPr="002E268A">
        <w:rPr>
          <w:u w:val="single"/>
        </w:rPr>
        <w:lastRenderedPageBreak/>
        <w:t>Gestión Realizada</w:t>
      </w:r>
      <w:r>
        <w:t>: Xantia Xamuels emplea expertos y técnicos colombianos, promoviendo la transferencia de conocimiento en tecnología fotovoltaica de punta.</w:t>
      </w:r>
      <w:r w:rsidR="00DA2941">
        <w:t xml:space="preserve"> Nos aseguramos de capacitar personal para tener impacto en la competitividad del sector. </w:t>
      </w:r>
    </w:p>
    <w:p w14:paraId="4202D215" w14:textId="77777777" w:rsidR="002E268A" w:rsidRDefault="002E268A" w:rsidP="002E268A">
      <w:r w:rsidRPr="002E268A">
        <w:rPr>
          <w:u w:val="single"/>
        </w:rPr>
        <w:t>Compromiso</w:t>
      </w:r>
      <w:r>
        <w:t>: Aseguramos que nuestro equipo trabaje bajo estándares de seguridad rigurosos en instalaciones complejas (cubiertas, túneles y granjas solares), garantizando la calidad y bienestar de nuestra fuerza laboral.</w:t>
      </w:r>
    </w:p>
    <w:p w14:paraId="01425277" w14:textId="77777777" w:rsidR="002E268A" w:rsidRDefault="002E268A" w:rsidP="002E268A"/>
    <w:p w14:paraId="686242BF" w14:textId="29946F3F" w:rsidR="002E268A" w:rsidRDefault="002E268A" w:rsidP="002E268A">
      <w:r>
        <w:t>5. Dimensión: Prácticas Ambientales</w:t>
      </w:r>
    </w:p>
    <w:p w14:paraId="1CA776FA" w14:textId="77777777" w:rsidR="002E268A" w:rsidRDefault="002E268A" w:rsidP="002E268A">
      <w:r w:rsidRPr="002E268A">
        <w:rPr>
          <w:u w:val="single"/>
        </w:rPr>
        <w:t>Objetivo</w:t>
      </w:r>
      <w:r>
        <w:t>: Mitigación del cambio climático y reducción de gases de efecto invernadero (GEI).</w:t>
      </w:r>
    </w:p>
    <w:p w14:paraId="1B1E5229" w14:textId="6EED633F" w:rsidR="002E268A" w:rsidRDefault="002E268A" w:rsidP="002E268A">
      <w:r w:rsidRPr="002E268A">
        <w:rPr>
          <w:u w:val="single"/>
        </w:rPr>
        <w:t>Gestión Realizada</w:t>
      </w:r>
      <w:r>
        <w:t xml:space="preserve">: </w:t>
      </w:r>
      <w:r w:rsidR="00DA2941">
        <w:t xml:space="preserve">Reducción de la huella de carbono sacando </w:t>
      </w:r>
      <w:proofErr w:type="spellStart"/>
      <w:r w:rsidR="00DA2941">
        <w:t>mas</w:t>
      </w:r>
      <w:proofErr w:type="spellEnd"/>
      <w:r w:rsidR="00DA2941">
        <w:t xml:space="preserve"> de 123 toneladas de Co2 a través de los proyectos ejecutados. </w:t>
      </w:r>
    </w:p>
    <w:p w14:paraId="0B762297" w14:textId="77777777" w:rsidR="002E268A" w:rsidRDefault="002E268A" w:rsidP="002E268A"/>
    <w:p w14:paraId="17A64689" w14:textId="23E46151" w:rsidR="002E268A" w:rsidRDefault="002E268A" w:rsidP="002E268A">
      <w:r>
        <w:t>6. Dimensión: Prácticas con la Comunidad</w:t>
      </w:r>
    </w:p>
    <w:p w14:paraId="60ECB3BC" w14:textId="67682291" w:rsidR="002E268A" w:rsidRDefault="002E268A" w:rsidP="002E268A">
      <w:r w:rsidRPr="002E268A">
        <w:rPr>
          <w:u w:val="single"/>
        </w:rPr>
        <w:t>Objetivo</w:t>
      </w:r>
      <w:r>
        <w:t>: Mejora de la calidad de vida en comunidades vulnerables y sin acceso a la red eléctrica.</w:t>
      </w:r>
      <w:r w:rsidR="00DA2941">
        <w:t xml:space="preserve"> Mejorar la calidad del aire en las ciudades a </w:t>
      </w:r>
      <w:proofErr w:type="spellStart"/>
      <w:r w:rsidR="00DA2941">
        <w:t>traves</w:t>
      </w:r>
      <w:proofErr w:type="spellEnd"/>
      <w:r w:rsidR="00DA2941">
        <w:t xml:space="preserve"> de los beneficios que trae la generación solar. </w:t>
      </w:r>
    </w:p>
    <w:p w14:paraId="781BDB07" w14:textId="70A5B5A7" w:rsidR="002E268A" w:rsidRDefault="002E268A" w:rsidP="002E268A">
      <w:r w:rsidRPr="002E268A">
        <w:rPr>
          <w:u w:val="single"/>
        </w:rPr>
        <w:t>Gestión Realizada</w:t>
      </w:r>
      <w:r>
        <w:t xml:space="preserve">: </w:t>
      </w:r>
      <w:r w:rsidR="00DA2941">
        <w:t xml:space="preserve">Mas de </w:t>
      </w:r>
      <w:r w:rsidR="00A45FF0">
        <w:t>300</w:t>
      </w:r>
      <w:r w:rsidR="00DA2941">
        <w:t xml:space="preserve"> kilovatios instalados con dicho fin. </w:t>
      </w:r>
    </w:p>
    <w:p w14:paraId="48FB7BBC" w14:textId="77777777" w:rsidR="002E268A" w:rsidRDefault="002E268A" w:rsidP="002E268A">
      <w:r w:rsidRPr="002E268A">
        <w:rPr>
          <w:u w:val="single"/>
        </w:rPr>
        <w:t>Educación</w:t>
      </w:r>
      <w:r>
        <w:t xml:space="preserve">: Proyectos en instituciones como el Colegio Hacienda Casablanca (80.4 </w:t>
      </w:r>
      <w:proofErr w:type="spellStart"/>
      <w:r>
        <w:t>kWp</w:t>
      </w:r>
      <w:proofErr w:type="spellEnd"/>
      <w:r>
        <w:t>), donde el 30% del consumo es renovable, sirviendo como ejemplo educativo para las nuevas generaciones.</w:t>
      </w:r>
    </w:p>
    <w:p w14:paraId="22943975" w14:textId="77777777" w:rsidR="002E268A" w:rsidRDefault="002E268A" w:rsidP="002E268A"/>
    <w:p w14:paraId="2B6D02E4" w14:textId="77777777" w:rsidR="002E268A" w:rsidRDefault="002E268A" w:rsidP="002E268A">
      <w:r>
        <w:t>7. Conclusión y Metas Futuras</w:t>
      </w:r>
    </w:p>
    <w:p w14:paraId="0A4E4C02" w14:textId="77777777" w:rsidR="00DA2941" w:rsidRDefault="002E268A" w:rsidP="002E268A">
      <w:r>
        <w:t xml:space="preserve">En Xantia Xamuels, </w:t>
      </w:r>
      <w:r w:rsidR="00DA2941">
        <w:t>p</w:t>
      </w:r>
      <w:r>
        <w:t>ara el próximo periodo, nos proponemos:</w:t>
      </w:r>
    </w:p>
    <w:p w14:paraId="536B4344" w14:textId="77777777" w:rsidR="00DA2941" w:rsidRDefault="002E268A" w:rsidP="00DA2941">
      <w:pPr>
        <w:pStyle w:val="Prrafodelista"/>
        <w:numPr>
          <w:ilvl w:val="0"/>
          <w:numId w:val="2"/>
        </w:numPr>
      </w:pPr>
      <w:r>
        <w:t>Aumentar la capacidad instalada en proyectos sociales.</w:t>
      </w:r>
    </w:p>
    <w:p w14:paraId="5A146AE5" w14:textId="77777777" w:rsidR="00DA2941" w:rsidRDefault="002E268A" w:rsidP="002E268A">
      <w:pPr>
        <w:pStyle w:val="Prrafodelista"/>
        <w:numPr>
          <w:ilvl w:val="0"/>
          <w:numId w:val="2"/>
        </w:numPr>
      </w:pPr>
      <w:r>
        <w:t>Profundizar en la medición de toneladas de CO2 evitadas por cada proyecto ejecutado.</w:t>
      </w:r>
    </w:p>
    <w:p w14:paraId="0AD0D40E" w14:textId="660F0DD6" w:rsidR="002E268A" w:rsidRDefault="002E268A" w:rsidP="002E268A">
      <w:pPr>
        <w:pStyle w:val="Prrafodelista"/>
        <w:numPr>
          <w:ilvl w:val="0"/>
          <w:numId w:val="2"/>
        </w:numPr>
      </w:pPr>
      <w:r>
        <w:t xml:space="preserve">Fortalecer la financiación a través de </w:t>
      </w:r>
      <w:proofErr w:type="spellStart"/>
      <w:r w:rsidR="00DA2941">
        <w:t>Lineas</w:t>
      </w:r>
      <w:proofErr w:type="spellEnd"/>
      <w:r>
        <w:t xml:space="preserve"> Verdes (en colaboración con entidades como Bancóldex) para ampliar el alcance de nuestras soluciones.</w:t>
      </w:r>
    </w:p>
    <w:p w14:paraId="6A92C207" w14:textId="0CAB22C9" w:rsidR="00DA2941" w:rsidRDefault="00DA2941" w:rsidP="002E268A">
      <w:pPr>
        <w:pStyle w:val="Prrafodelista"/>
        <w:numPr>
          <w:ilvl w:val="0"/>
          <w:numId w:val="2"/>
        </w:numPr>
      </w:pPr>
      <w:r>
        <w:t xml:space="preserve">Aumentar la capacidad instalada de proyectos para sustituir con energía limpias. </w:t>
      </w:r>
    </w:p>
    <w:p w14:paraId="0863D237" w14:textId="238ECC17" w:rsidR="002E268A" w:rsidRDefault="002E268A" w:rsidP="002E268A"/>
    <w:p w14:paraId="01AA47F0" w14:textId="77777777" w:rsidR="00D3705F" w:rsidRDefault="002E268A" w:rsidP="002E268A">
      <w:r>
        <w:t>Firma:</w:t>
      </w:r>
    </w:p>
    <w:p w14:paraId="51BF808D" w14:textId="77777777" w:rsidR="00D3705F" w:rsidRDefault="00D3705F" w:rsidP="002E268A">
      <w:r>
        <w:rPr>
          <w:noProof/>
        </w:rPr>
        <w:drawing>
          <wp:inline distT="0" distB="0" distL="0" distR="0" wp14:anchorId="17D7280B" wp14:editId="78ECCF21">
            <wp:extent cx="1306906" cy="4445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678" cy="44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68A">
        <w:t xml:space="preserve"> </w:t>
      </w:r>
    </w:p>
    <w:p w14:paraId="44FD0758" w14:textId="2FD321AC" w:rsidR="00D3705F" w:rsidRDefault="002E268A" w:rsidP="002E268A">
      <w:r>
        <w:t xml:space="preserve">Xantia Xamuels </w:t>
      </w:r>
    </w:p>
    <w:p w14:paraId="34F46AFC" w14:textId="64D470EC" w:rsidR="005575A0" w:rsidRDefault="002E268A" w:rsidP="002E268A">
      <w:r>
        <w:t>Representante Legal</w:t>
      </w:r>
    </w:p>
    <w:sectPr w:rsidR="005575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C49F5"/>
    <w:multiLevelType w:val="hybridMultilevel"/>
    <w:tmpl w:val="F2F09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577EF"/>
    <w:multiLevelType w:val="hybridMultilevel"/>
    <w:tmpl w:val="97B0A4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6A"/>
    <w:rsid w:val="002E268A"/>
    <w:rsid w:val="005575A0"/>
    <w:rsid w:val="007A046A"/>
    <w:rsid w:val="008D6F5B"/>
    <w:rsid w:val="00A45FF0"/>
    <w:rsid w:val="00D3705F"/>
    <w:rsid w:val="00DA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204D"/>
  <w15:chartTrackingRefBased/>
  <w15:docId w15:val="{9F0AE6CB-A99C-43CC-A351-B9A31736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2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5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2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villegas</dc:creator>
  <cp:keywords/>
  <dc:description/>
  <cp:lastModifiedBy>catalina villegas</cp:lastModifiedBy>
  <cp:revision>2</cp:revision>
  <cp:lastPrinted>2026-01-20T14:13:00Z</cp:lastPrinted>
  <dcterms:created xsi:type="dcterms:W3CDTF">2026-01-19T15:24:00Z</dcterms:created>
  <dcterms:modified xsi:type="dcterms:W3CDTF">2026-01-23T00:09:00Z</dcterms:modified>
</cp:coreProperties>
</file>